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89A4" w14:textId="77777777" w:rsidR="002E6E68" w:rsidRDefault="00E64D3B" w:rsidP="002E6E68">
      <w:pPr>
        <w:tabs>
          <w:tab w:val="right" w:pos="9174"/>
        </w:tabs>
        <w:spacing w:after="705"/>
        <w:ind w:left="-1649"/>
      </w:pPr>
      <w:r>
        <w:rPr>
          <w:noProof/>
        </w:rPr>
        <w:drawing>
          <wp:inline distT="0" distB="0" distL="0" distR="0" wp14:anchorId="080610FC" wp14:editId="6BC64E23">
            <wp:extent cx="2179320" cy="751332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75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 (1)</w:t>
      </w:r>
    </w:p>
    <w:p w14:paraId="7B2245EB" w14:textId="490CAC84" w:rsidR="002E6E68" w:rsidRDefault="00E64D3B" w:rsidP="002E6E68">
      <w:pPr>
        <w:tabs>
          <w:tab w:val="right" w:pos="9174"/>
        </w:tabs>
        <w:spacing w:after="705"/>
        <w:ind w:left="-1649"/>
      </w:pPr>
      <w:r>
        <w:rPr>
          <w:b/>
          <w:sz w:val="45"/>
        </w:rPr>
        <w:t xml:space="preserve">Litteraturlista </w:t>
      </w:r>
      <w:r w:rsidR="00D61AFE">
        <w:rPr>
          <w:b/>
          <w:sz w:val="45"/>
        </w:rPr>
        <w:t>för,</w:t>
      </w:r>
      <w:r>
        <w:rPr>
          <w:b/>
          <w:sz w:val="45"/>
        </w:rPr>
        <w:t xml:space="preserve"> </w:t>
      </w:r>
      <w:r w:rsidR="00D61AFE" w:rsidRPr="00D61AFE">
        <w:rPr>
          <w:b/>
          <w:sz w:val="45"/>
        </w:rPr>
        <w:t xml:space="preserve">Sociala relationer och lärares </w:t>
      </w:r>
      <w:r w:rsidR="00D61AFE" w:rsidRPr="002E6E68">
        <w:rPr>
          <w:b/>
          <w:sz w:val="45"/>
        </w:rPr>
        <w:t>ledarskap</w:t>
      </w:r>
      <w:r w:rsidR="00D61AFE" w:rsidRPr="00D61AFE">
        <w:rPr>
          <w:b/>
          <w:sz w:val="45"/>
        </w:rPr>
        <w:t>.</w:t>
      </w:r>
      <w:r>
        <w:rPr>
          <w:b/>
          <w:sz w:val="45"/>
        </w:rPr>
        <w:t>9</w:t>
      </w:r>
      <w:r w:rsidR="00FA32E6">
        <w:rPr>
          <w:b/>
          <w:sz w:val="45"/>
        </w:rPr>
        <w:t>EF510</w:t>
      </w:r>
      <w:r>
        <w:rPr>
          <w:b/>
          <w:sz w:val="45"/>
        </w:rPr>
        <w:t>, 20</w:t>
      </w:r>
      <w:r w:rsidR="00F8394D">
        <w:rPr>
          <w:b/>
          <w:sz w:val="45"/>
        </w:rPr>
        <w:t>2</w:t>
      </w:r>
      <w:bookmarkStart w:id="0" w:name="_Hlk64452920"/>
      <w:r w:rsidR="00EA375B">
        <w:rPr>
          <w:b/>
          <w:sz w:val="45"/>
        </w:rPr>
        <w:t>4</w:t>
      </w:r>
    </w:p>
    <w:p w14:paraId="25C770EB" w14:textId="77777777" w:rsidR="00EA375B" w:rsidRPr="00EA375B" w:rsidRDefault="00EA375B" w:rsidP="00EA375B">
      <w:pPr>
        <w:tabs>
          <w:tab w:val="right" w:pos="9174"/>
        </w:tabs>
        <w:spacing w:after="0"/>
        <w:ind w:left="-1650"/>
        <w:rPr>
          <w:rFonts w:ascii="Times New Roman" w:eastAsia="Times New Roman" w:hAnsi="Times New Roman" w:cs="Times New Roman"/>
        </w:rPr>
      </w:pPr>
      <w:r w:rsidRPr="00EA375B">
        <w:rPr>
          <w:rFonts w:ascii="Times New Roman" w:eastAsia="Times New Roman" w:hAnsi="Times New Roman" w:cs="Times New Roman"/>
        </w:rPr>
        <w:t xml:space="preserve">Bengtsson, j. Bolander, E. (2024). Sexualitet, identitet och relationer i skolan. F¬-6 och fritidshem </w:t>
      </w:r>
    </w:p>
    <w:p w14:paraId="4610E312" w14:textId="152A3FFA" w:rsidR="00EA375B" w:rsidRDefault="00EA375B" w:rsidP="00EA375B">
      <w:pPr>
        <w:tabs>
          <w:tab w:val="right" w:pos="9174"/>
        </w:tabs>
        <w:spacing w:after="0"/>
        <w:ind w:left="-1650"/>
        <w:rPr>
          <w:rFonts w:ascii="Times New Roman" w:eastAsia="Times New Roman" w:hAnsi="Times New Roman" w:cs="Times New Roman"/>
        </w:rPr>
      </w:pPr>
      <w:r w:rsidRPr="7D8A4D10">
        <w:rPr>
          <w:rFonts w:ascii="Times New Roman" w:eastAsia="Times New Roman" w:hAnsi="Times New Roman" w:cs="Times New Roman"/>
        </w:rPr>
        <w:t>Gleerups</w:t>
      </w:r>
      <w:r w:rsidR="00674C6E">
        <w:rPr>
          <w:rFonts w:ascii="Times New Roman" w:eastAsia="Times New Roman" w:hAnsi="Times New Roman" w:cs="Times New Roman"/>
        </w:rPr>
        <w:t>.</w:t>
      </w:r>
    </w:p>
    <w:p w14:paraId="1F6A683D" w14:textId="77777777" w:rsidR="00EA375B" w:rsidRDefault="00EA375B" w:rsidP="00EA375B">
      <w:pPr>
        <w:tabs>
          <w:tab w:val="right" w:pos="9174"/>
        </w:tabs>
        <w:spacing w:after="0"/>
        <w:ind w:left="-1650"/>
        <w:rPr>
          <w:rFonts w:ascii="Times New Roman" w:eastAsia="Times New Roman" w:hAnsi="Times New Roman" w:cs="Times New Roman"/>
        </w:rPr>
      </w:pPr>
    </w:p>
    <w:p w14:paraId="6970CC95" w14:textId="0AA70FAC" w:rsidR="002E6E68" w:rsidRDefault="00F8394D" w:rsidP="00F97F25">
      <w:pPr>
        <w:tabs>
          <w:tab w:val="right" w:pos="9174"/>
        </w:tabs>
        <w:spacing w:after="0"/>
        <w:ind w:left="-1650"/>
        <w:rPr>
          <w:rFonts w:ascii="Times New Roman" w:eastAsia="Times New Roman" w:hAnsi="Times New Roman" w:cs="Times New Roman"/>
        </w:rPr>
      </w:pPr>
      <w:r w:rsidRPr="00F8394D">
        <w:rPr>
          <w:rFonts w:ascii="Times New Roman" w:eastAsia="Times New Roman" w:hAnsi="Times New Roman" w:cs="Times New Roman"/>
        </w:rPr>
        <w:t>Dahlqwist</w:t>
      </w:r>
      <w:r w:rsidR="002E6E68">
        <w:rPr>
          <w:rFonts w:ascii="Times New Roman" w:eastAsia="Times New Roman" w:hAnsi="Times New Roman" w:cs="Times New Roman"/>
        </w:rPr>
        <w:t>, M.</w:t>
      </w:r>
      <w:r w:rsidRPr="00F8394D">
        <w:rPr>
          <w:rFonts w:ascii="Times New Roman" w:eastAsia="Times New Roman" w:hAnsi="Times New Roman" w:cs="Times New Roman"/>
        </w:rPr>
        <w:t xml:space="preserve"> (2012). </w:t>
      </w:r>
      <w:r w:rsidRPr="00F8394D">
        <w:rPr>
          <w:rFonts w:ascii="Times New Roman" w:eastAsia="Times New Roman" w:hAnsi="Times New Roman" w:cs="Times New Roman"/>
          <w:i/>
        </w:rPr>
        <w:t>Lärarens ledarskap – relationer och grupprocesser</w:t>
      </w:r>
      <w:r w:rsidRPr="00F8394D">
        <w:rPr>
          <w:rFonts w:ascii="Times New Roman" w:eastAsia="Times New Roman" w:hAnsi="Times New Roman" w:cs="Times New Roman"/>
        </w:rPr>
        <w:t xml:space="preserve">. </w:t>
      </w:r>
      <w:r w:rsidRPr="00FA32E6">
        <w:rPr>
          <w:rFonts w:ascii="Times New Roman" w:eastAsia="Times New Roman" w:hAnsi="Times New Roman" w:cs="Times New Roman"/>
        </w:rPr>
        <w:t>Liber</w:t>
      </w:r>
      <w:r w:rsidR="002E6E68">
        <w:rPr>
          <w:rFonts w:ascii="Times New Roman" w:eastAsia="Times New Roman" w:hAnsi="Times New Roman" w:cs="Times New Roman"/>
        </w:rPr>
        <w:t>.</w:t>
      </w:r>
      <w:r w:rsidRPr="00FA32E6">
        <w:rPr>
          <w:rFonts w:ascii="Times New Roman" w:eastAsia="Times New Roman" w:hAnsi="Times New Roman" w:cs="Times New Roman"/>
        </w:rPr>
        <w:t xml:space="preserve"> </w:t>
      </w:r>
    </w:p>
    <w:p w14:paraId="411AD2AE" w14:textId="77777777" w:rsidR="002E6E68" w:rsidRDefault="002E6E68" w:rsidP="00F97F25">
      <w:pPr>
        <w:tabs>
          <w:tab w:val="right" w:pos="9174"/>
        </w:tabs>
        <w:spacing w:after="0"/>
        <w:ind w:left="-1650"/>
      </w:pPr>
    </w:p>
    <w:p w14:paraId="0DBE92C9" w14:textId="77777777" w:rsidR="002E6E68" w:rsidRDefault="00F8394D" w:rsidP="00F97F25">
      <w:pPr>
        <w:tabs>
          <w:tab w:val="right" w:pos="9174"/>
        </w:tabs>
        <w:spacing w:after="0"/>
        <w:ind w:left="-1650"/>
        <w:rPr>
          <w:rFonts w:ascii="Times New Roman" w:eastAsia="Times New Roman" w:hAnsi="Times New Roman" w:cs="Times New Roman"/>
          <w:lang w:val="en-US"/>
        </w:rPr>
      </w:pPr>
      <w:r w:rsidRPr="00EA375B">
        <w:rPr>
          <w:rFonts w:ascii="Times New Roman" w:eastAsia="Times New Roman" w:hAnsi="Times New Roman" w:cs="Times New Roman"/>
        </w:rPr>
        <w:t>Elvstrand,</w:t>
      </w:r>
      <w:r w:rsidR="002E6E68" w:rsidRPr="00EA375B">
        <w:rPr>
          <w:rFonts w:ascii="Times New Roman" w:eastAsia="Times New Roman" w:hAnsi="Times New Roman" w:cs="Times New Roman"/>
        </w:rPr>
        <w:t xml:space="preserve"> H.</w:t>
      </w:r>
      <w:r w:rsidRPr="00EA375B">
        <w:rPr>
          <w:rFonts w:ascii="Times New Roman" w:eastAsia="Times New Roman" w:hAnsi="Times New Roman" w:cs="Times New Roman"/>
        </w:rPr>
        <w:t xml:space="preserve"> Lago,</w:t>
      </w:r>
      <w:r w:rsidR="002E6E68" w:rsidRPr="00EA375B">
        <w:rPr>
          <w:rFonts w:ascii="Times New Roman" w:eastAsia="Times New Roman" w:hAnsi="Times New Roman" w:cs="Times New Roman"/>
        </w:rPr>
        <w:t xml:space="preserve"> L. </w:t>
      </w:r>
      <w:r w:rsidR="00BF5617" w:rsidRPr="00EA375B">
        <w:rPr>
          <w:rFonts w:ascii="Times New Roman" w:eastAsia="Times New Roman" w:hAnsi="Times New Roman" w:cs="Times New Roman"/>
        </w:rPr>
        <w:t>Simonsson,</w:t>
      </w:r>
      <w:r w:rsidR="002E6E68" w:rsidRPr="00EA375B">
        <w:rPr>
          <w:rFonts w:ascii="Times New Roman" w:eastAsia="Times New Roman" w:hAnsi="Times New Roman" w:cs="Times New Roman"/>
        </w:rPr>
        <w:t xml:space="preserve"> M.</w:t>
      </w:r>
      <w:r w:rsidR="00BF5617" w:rsidRPr="00EA375B">
        <w:rPr>
          <w:rFonts w:ascii="Times New Roman" w:eastAsia="Times New Roman" w:hAnsi="Times New Roman" w:cs="Times New Roman"/>
        </w:rPr>
        <w:t xml:space="preserve"> (2019). </w:t>
      </w:r>
      <w:r w:rsidR="00BF5617" w:rsidRPr="002E6E68">
        <w:rPr>
          <w:rFonts w:ascii="Times New Roman" w:eastAsia="Times New Roman" w:hAnsi="Times New Roman" w:cs="Times New Roman"/>
          <w:i/>
          <w:iCs/>
        </w:rPr>
        <w:t>Fritidshemmets möjligheter – att arbeta fritidspedagogiskt</w:t>
      </w:r>
      <w:r w:rsidR="00BF5617">
        <w:rPr>
          <w:rFonts w:ascii="Times New Roman" w:eastAsia="Times New Roman" w:hAnsi="Times New Roman" w:cs="Times New Roman"/>
        </w:rPr>
        <w:t xml:space="preserve">. </w:t>
      </w:r>
      <w:r w:rsidR="00BF5617" w:rsidRPr="00FA32E6">
        <w:rPr>
          <w:rFonts w:ascii="Times New Roman" w:eastAsia="Times New Roman" w:hAnsi="Times New Roman" w:cs="Times New Roman"/>
          <w:lang w:val="en-US"/>
        </w:rPr>
        <w:t>Studentlitteratur.</w:t>
      </w:r>
    </w:p>
    <w:p w14:paraId="7D2421AB" w14:textId="74B6393B" w:rsidR="002E6E68" w:rsidRPr="00EA375B" w:rsidRDefault="00BF5617" w:rsidP="00F97F25">
      <w:pPr>
        <w:tabs>
          <w:tab w:val="right" w:pos="9174"/>
        </w:tabs>
        <w:spacing w:after="0"/>
        <w:ind w:left="-1650"/>
        <w:rPr>
          <w:lang w:val="en-US"/>
        </w:rPr>
      </w:pPr>
      <w:r w:rsidRPr="00FA32E6">
        <w:rPr>
          <w:rFonts w:ascii="Times New Roman" w:eastAsia="Times New Roman" w:hAnsi="Times New Roman" w:cs="Times New Roman"/>
          <w:lang w:val="en-US"/>
        </w:rPr>
        <w:t xml:space="preserve">  </w:t>
      </w:r>
      <w:bookmarkStart w:id="1" w:name="_Hlk64448102"/>
      <w:bookmarkEnd w:id="0"/>
    </w:p>
    <w:p w14:paraId="76C7A771" w14:textId="77777777" w:rsidR="002E6E68" w:rsidRDefault="00F8394D" w:rsidP="00F97F25">
      <w:pPr>
        <w:tabs>
          <w:tab w:val="right" w:pos="9174"/>
        </w:tabs>
        <w:spacing w:after="0"/>
        <w:ind w:left="-1650"/>
        <w:rPr>
          <w:rFonts w:ascii="Times New Roman" w:eastAsiaTheme="minorHAnsi" w:hAnsi="Times New Roman" w:cs="Times New Roman"/>
          <w:i/>
          <w:color w:val="auto"/>
          <w:lang w:eastAsia="en-US"/>
        </w:rPr>
      </w:pPr>
      <w:r w:rsidRPr="00EA375B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Frisen, A., Berne, S. &amp; Marin, L. (2014). </w:t>
      </w:r>
      <w:r w:rsidRPr="00F8394D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Swedish pupils’ suggested coping strategies if cyberbullied: Differences related to age and gender. </w:t>
      </w:r>
      <w:r w:rsidRPr="00F8394D">
        <w:rPr>
          <w:rFonts w:ascii="Times New Roman" w:eastAsiaTheme="minorHAnsi" w:hAnsi="Times New Roman" w:cs="Times New Roman"/>
          <w:i/>
          <w:color w:val="auto"/>
          <w:lang w:eastAsia="en-US"/>
        </w:rPr>
        <w:t>Scandinavian Journal of Psychology 55, 578–584.</w:t>
      </w:r>
      <w:bookmarkStart w:id="2" w:name="_Hlk64448233"/>
      <w:bookmarkStart w:id="3" w:name="_Hlk64453361"/>
      <w:bookmarkEnd w:id="1"/>
    </w:p>
    <w:p w14:paraId="3D731AC3" w14:textId="77777777" w:rsidR="002E6E68" w:rsidRDefault="002E6E68" w:rsidP="00F97F25">
      <w:pPr>
        <w:tabs>
          <w:tab w:val="right" w:pos="9174"/>
        </w:tabs>
        <w:spacing w:after="0"/>
        <w:ind w:left="-1650"/>
      </w:pPr>
    </w:p>
    <w:p w14:paraId="214DBD0C" w14:textId="77777777" w:rsidR="002E6E68" w:rsidRDefault="00F8394D" w:rsidP="00F97F25">
      <w:pPr>
        <w:tabs>
          <w:tab w:val="right" w:pos="9174"/>
        </w:tabs>
        <w:spacing w:after="0"/>
        <w:ind w:left="-1650"/>
        <w:rPr>
          <w:rFonts w:ascii="Times New Roman" w:eastAsia="Times New Roman" w:hAnsi="Times New Roman" w:cs="Times New Roman"/>
        </w:rPr>
      </w:pPr>
      <w:r w:rsidRPr="00F8394D">
        <w:rPr>
          <w:rFonts w:ascii="Times New Roman" w:eastAsia="Times New Roman" w:hAnsi="Times New Roman" w:cs="Times New Roman"/>
        </w:rPr>
        <w:t xml:space="preserve">Frånberg Gun-Marie &amp; Wrethander Marie (2011). </w:t>
      </w:r>
      <w:r w:rsidRPr="00F8394D">
        <w:rPr>
          <w:rFonts w:ascii="Times New Roman" w:eastAsia="Times New Roman" w:hAnsi="Times New Roman" w:cs="Times New Roman"/>
          <w:i/>
        </w:rPr>
        <w:t>Mobbning en social konstruktion?</w:t>
      </w:r>
      <w:r w:rsidRPr="00F8394D">
        <w:rPr>
          <w:rFonts w:ascii="Times New Roman" w:eastAsia="Times New Roman" w:hAnsi="Times New Roman" w:cs="Times New Roman"/>
        </w:rPr>
        <w:t xml:space="preserve"> </w:t>
      </w:r>
      <w:bookmarkEnd w:id="2"/>
      <w:r w:rsidR="002E6E68">
        <w:rPr>
          <w:rFonts w:ascii="Times New Roman" w:eastAsia="Times New Roman" w:hAnsi="Times New Roman" w:cs="Times New Roman"/>
        </w:rPr>
        <w:t xml:space="preserve">Studentlitteratur. </w:t>
      </w:r>
      <w:bookmarkStart w:id="4" w:name="_Hlk64448065"/>
      <w:bookmarkEnd w:id="3"/>
    </w:p>
    <w:p w14:paraId="542C013B" w14:textId="77777777" w:rsidR="002E6E68" w:rsidRDefault="002E6E68" w:rsidP="00F97F25">
      <w:pPr>
        <w:tabs>
          <w:tab w:val="right" w:pos="9174"/>
        </w:tabs>
        <w:spacing w:after="0"/>
        <w:ind w:left="-1650"/>
      </w:pPr>
    </w:p>
    <w:p w14:paraId="0565E947" w14:textId="77777777" w:rsidR="002E6E68" w:rsidRDefault="00F8394D" w:rsidP="00F97F25">
      <w:pPr>
        <w:tabs>
          <w:tab w:val="right" w:pos="9174"/>
        </w:tabs>
        <w:spacing w:after="0"/>
        <w:ind w:left="-1650"/>
        <w:rPr>
          <w:rFonts w:ascii="Times New Roman" w:eastAsia="Times New Roman" w:hAnsi="Times New Roman" w:cs="Times New Roman"/>
        </w:rPr>
      </w:pPr>
      <w:r w:rsidRPr="00F8394D">
        <w:rPr>
          <w:rFonts w:ascii="Times New Roman" w:eastAsia="Times New Roman" w:hAnsi="Times New Roman" w:cs="Times New Roman"/>
        </w:rPr>
        <w:t xml:space="preserve">Granström Kjell (2004). Ett månghövdat vidunder. </w:t>
      </w:r>
      <w:r w:rsidRPr="00F8394D">
        <w:rPr>
          <w:rFonts w:ascii="Times New Roman" w:eastAsia="Times New Roman" w:hAnsi="Times New Roman" w:cs="Times New Roman"/>
          <w:i/>
        </w:rPr>
        <w:t>Pedagogiska Magasinet</w:t>
      </w:r>
      <w:r w:rsidRPr="00F8394D">
        <w:rPr>
          <w:rFonts w:ascii="Times New Roman" w:eastAsia="Times New Roman" w:hAnsi="Times New Roman" w:cs="Times New Roman"/>
        </w:rPr>
        <w:t xml:space="preserve"> nr 3 s32-37. Upplagd på Lisam. </w:t>
      </w:r>
      <w:bookmarkEnd w:id="4"/>
    </w:p>
    <w:p w14:paraId="7F6E03BB" w14:textId="77777777" w:rsidR="002E6E68" w:rsidRDefault="002E6E68" w:rsidP="00F97F25">
      <w:pPr>
        <w:tabs>
          <w:tab w:val="right" w:pos="9174"/>
        </w:tabs>
        <w:spacing w:after="0"/>
        <w:ind w:left="-1650"/>
      </w:pPr>
    </w:p>
    <w:p w14:paraId="0C29AAD2" w14:textId="77777777" w:rsidR="002E6E68" w:rsidRPr="00674C6E" w:rsidRDefault="00F8394D" w:rsidP="00F97F25">
      <w:pPr>
        <w:tabs>
          <w:tab w:val="right" w:pos="9174"/>
        </w:tabs>
        <w:spacing w:after="0"/>
        <w:ind w:left="-1650"/>
        <w:rPr>
          <w:rFonts w:ascii="Times New Roman" w:eastAsia="Times New Roman" w:hAnsi="Times New Roman" w:cs="Times New Roman"/>
          <w:lang w:val="en-GB"/>
        </w:rPr>
      </w:pPr>
      <w:r w:rsidRPr="00F8394D">
        <w:rPr>
          <w:rFonts w:ascii="Times New Roman" w:eastAsia="Times New Roman" w:hAnsi="Times New Roman" w:cs="Times New Roman"/>
        </w:rPr>
        <w:t xml:space="preserve">Haglund, B., Gustafsson Nyckel, J. &amp; Lager, K. (red.) (2020). </w:t>
      </w:r>
      <w:r w:rsidRPr="00F8394D">
        <w:rPr>
          <w:rFonts w:ascii="Times New Roman" w:eastAsia="Times New Roman" w:hAnsi="Times New Roman" w:cs="Times New Roman"/>
          <w:i/>
          <w:iCs/>
        </w:rPr>
        <w:t>Fritidshemmets pedagogik i en ny tid.</w:t>
      </w:r>
      <w:r w:rsidRPr="00F8394D">
        <w:rPr>
          <w:rFonts w:ascii="Times New Roman" w:eastAsia="Times New Roman" w:hAnsi="Times New Roman" w:cs="Times New Roman"/>
        </w:rPr>
        <w:t xml:space="preserve"> (Första upplagan). </w:t>
      </w:r>
      <w:proofErr w:type="spellStart"/>
      <w:r w:rsidRPr="00674C6E">
        <w:rPr>
          <w:rFonts w:ascii="Times New Roman" w:eastAsia="Times New Roman" w:hAnsi="Times New Roman" w:cs="Times New Roman"/>
          <w:lang w:val="en-GB"/>
        </w:rPr>
        <w:t>Gleerups</w:t>
      </w:r>
      <w:proofErr w:type="spellEnd"/>
      <w:r w:rsidRPr="00674C6E">
        <w:rPr>
          <w:rFonts w:ascii="Times New Roman" w:eastAsia="Times New Roman" w:hAnsi="Times New Roman" w:cs="Times New Roman"/>
          <w:lang w:val="en-GB"/>
        </w:rPr>
        <w:t>.</w:t>
      </w:r>
    </w:p>
    <w:p w14:paraId="196987BC" w14:textId="77777777" w:rsidR="00075C0D" w:rsidRPr="00674C6E" w:rsidRDefault="00075C0D" w:rsidP="00F97F25">
      <w:pPr>
        <w:tabs>
          <w:tab w:val="right" w:pos="9174"/>
        </w:tabs>
        <w:spacing w:after="0"/>
        <w:ind w:left="-1650"/>
        <w:rPr>
          <w:lang w:val="en-GB"/>
        </w:rPr>
      </w:pPr>
    </w:p>
    <w:p w14:paraId="526C588A" w14:textId="77777777" w:rsidR="002E6E68" w:rsidRPr="00674C6E" w:rsidRDefault="00F8394D" w:rsidP="00F97F25">
      <w:pPr>
        <w:tabs>
          <w:tab w:val="right" w:pos="9174"/>
        </w:tabs>
        <w:spacing w:after="0"/>
        <w:ind w:left="-1650"/>
        <w:rPr>
          <w:rFonts w:ascii="Times New Roman" w:eastAsiaTheme="minorHAnsi" w:hAnsi="Times New Roman" w:cs="Times New Roman"/>
          <w:color w:val="auto"/>
          <w:lang w:val="en-GB" w:eastAsia="en-US"/>
        </w:rPr>
      </w:pPr>
      <w:r w:rsidRPr="00674C6E">
        <w:rPr>
          <w:rFonts w:ascii="Times New Roman" w:eastAsiaTheme="minorHAnsi" w:hAnsi="Times New Roman" w:cs="Times New Roman"/>
          <w:color w:val="auto"/>
          <w:lang w:val="en-GB" w:eastAsia="en-US"/>
        </w:rPr>
        <w:t xml:space="preserve">Lago, Lina &amp; Elvstrand, Helene (2021) </w:t>
      </w:r>
      <w:proofErr w:type="spellStart"/>
      <w:r w:rsidRPr="00674C6E">
        <w:rPr>
          <w:rFonts w:ascii="Times New Roman" w:eastAsiaTheme="minorHAnsi" w:hAnsi="Times New Roman" w:cs="Times New Roman"/>
          <w:i/>
          <w:iCs/>
          <w:color w:val="auto"/>
          <w:lang w:val="en-GB" w:eastAsia="en-US"/>
        </w:rPr>
        <w:t>Sociala</w:t>
      </w:r>
      <w:proofErr w:type="spellEnd"/>
      <w:r w:rsidRPr="00674C6E">
        <w:rPr>
          <w:rFonts w:ascii="Times New Roman" w:eastAsiaTheme="minorHAnsi" w:hAnsi="Times New Roman" w:cs="Times New Roman"/>
          <w:i/>
          <w:iCs/>
          <w:color w:val="auto"/>
          <w:lang w:val="en-GB" w:eastAsia="en-US"/>
        </w:rPr>
        <w:t xml:space="preserve"> </w:t>
      </w:r>
      <w:proofErr w:type="spellStart"/>
      <w:r w:rsidRPr="00674C6E">
        <w:rPr>
          <w:rFonts w:ascii="Times New Roman" w:eastAsiaTheme="minorHAnsi" w:hAnsi="Times New Roman" w:cs="Times New Roman"/>
          <w:i/>
          <w:iCs/>
          <w:color w:val="auto"/>
          <w:lang w:val="en-GB" w:eastAsia="en-US"/>
        </w:rPr>
        <w:t>relationer</w:t>
      </w:r>
      <w:proofErr w:type="spellEnd"/>
      <w:r w:rsidRPr="00674C6E">
        <w:rPr>
          <w:rFonts w:ascii="Times New Roman" w:eastAsiaTheme="minorHAnsi" w:hAnsi="Times New Roman" w:cs="Times New Roman"/>
          <w:i/>
          <w:iCs/>
          <w:color w:val="auto"/>
          <w:lang w:val="en-GB" w:eastAsia="en-US"/>
        </w:rPr>
        <w:t xml:space="preserve"> </w:t>
      </w:r>
      <w:proofErr w:type="spellStart"/>
      <w:r w:rsidRPr="00674C6E">
        <w:rPr>
          <w:rFonts w:ascii="Times New Roman" w:eastAsiaTheme="minorHAnsi" w:hAnsi="Times New Roman" w:cs="Times New Roman"/>
          <w:i/>
          <w:iCs/>
          <w:color w:val="auto"/>
          <w:lang w:val="en-GB" w:eastAsia="en-US"/>
        </w:rPr>
        <w:t>i</w:t>
      </w:r>
      <w:proofErr w:type="spellEnd"/>
      <w:r w:rsidRPr="00674C6E">
        <w:rPr>
          <w:rFonts w:ascii="Times New Roman" w:eastAsiaTheme="minorHAnsi" w:hAnsi="Times New Roman" w:cs="Times New Roman"/>
          <w:i/>
          <w:iCs/>
          <w:color w:val="auto"/>
          <w:lang w:val="en-GB" w:eastAsia="en-US"/>
        </w:rPr>
        <w:t xml:space="preserve"> </w:t>
      </w:r>
      <w:proofErr w:type="spellStart"/>
      <w:r w:rsidRPr="00674C6E">
        <w:rPr>
          <w:rFonts w:ascii="Times New Roman" w:eastAsiaTheme="minorHAnsi" w:hAnsi="Times New Roman" w:cs="Times New Roman"/>
          <w:i/>
          <w:iCs/>
          <w:color w:val="auto"/>
          <w:lang w:val="en-GB" w:eastAsia="en-US"/>
        </w:rPr>
        <w:t>fritidshem</w:t>
      </w:r>
      <w:proofErr w:type="spellEnd"/>
      <w:r w:rsidRPr="00674C6E">
        <w:rPr>
          <w:rFonts w:ascii="Times New Roman" w:eastAsiaTheme="minorHAnsi" w:hAnsi="Times New Roman" w:cs="Times New Roman"/>
          <w:color w:val="auto"/>
          <w:lang w:val="en-GB" w:eastAsia="en-US"/>
        </w:rPr>
        <w:t xml:space="preserve">. </w:t>
      </w:r>
      <w:proofErr w:type="spellStart"/>
      <w:r w:rsidRPr="00674C6E">
        <w:rPr>
          <w:rFonts w:ascii="Times New Roman" w:eastAsiaTheme="minorHAnsi" w:hAnsi="Times New Roman" w:cs="Times New Roman"/>
          <w:color w:val="auto"/>
          <w:lang w:val="en-GB" w:eastAsia="en-US"/>
        </w:rPr>
        <w:t>Natur</w:t>
      </w:r>
      <w:proofErr w:type="spellEnd"/>
      <w:r w:rsidRPr="00674C6E">
        <w:rPr>
          <w:rFonts w:ascii="Times New Roman" w:eastAsiaTheme="minorHAnsi" w:hAnsi="Times New Roman" w:cs="Times New Roman"/>
          <w:color w:val="auto"/>
          <w:lang w:val="en-GB" w:eastAsia="en-US"/>
        </w:rPr>
        <w:t xml:space="preserve"> &amp; Kultur.</w:t>
      </w:r>
      <w:bookmarkStart w:id="5" w:name="_Hlk64452664"/>
    </w:p>
    <w:p w14:paraId="2024D9C9" w14:textId="77777777" w:rsidR="00075C0D" w:rsidRPr="00674C6E" w:rsidRDefault="00075C0D" w:rsidP="00F97F25">
      <w:pPr>
        <w:tabs>
          <w:tab w:val="right" w:pos="9174"/>
        </w:tabs>
        <w:spacing w:after="0"/>
        <w:ind w:left="-1650"/>
        <w:rPr>
          <w:rFonts w:ascii="Times New Roman" w:eastAsiaTheme="minorHAnsi" w:hAnsi="Times New Roman" w:cs="Times New Roman"/>
          <w:color w:val="auto"/>
          <w:lang w:val="en-GB" w:eastAsia="en-US"/>
        </w:rPr>
      </w:pPr>
    </w:p>
    <w:p w14:paraId="0CCF5C0B" w14:textId="77777777" w:rsidR="00075C0D" w:rsidRPr="00075C0D" w:rsidRDefault="00075C0D" w:rsidP="00075C0D">
      <w:pPr>
        <w:tabs>
          <w:tab w:val="right" w:pos="9174"/>
        </w:tabs>
        <w:spacing w:after="0"/>
        <w:ind w:left="-1650"/>
        <w:rPr>
          <w:rFonts w:ascii="Times New Roman" w:eastAsiaTheme="minorHAnsi" w:hAnsi="Times New Roman" w:cs="Times New Roman"/>
          <w:color w:val="auto"/>
          <w:lang w:val="en-US" w:eastAsia="en-US"/>
        </w:rPr>
      </w:pPr>
      <w:r w:rsidRPr="00075C0D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Salmivalli, C. (2014) Participant Roles in Bullying: How Can Peer Bystanders Be Utilized in </w:t>
      </w:r>
      <w:proofErr w:type="gramStart"/>
      <w:r w:rsidRPr="00075C0D">
        <w:rPr>
          <w:rFonts w:ascii="Times New Roman" w:eastAsiaTheme="minorHAnsi" w:hAnsi="Times New Roman" w:cs="Times New Roman"/>
          <w:color w:val="auto"/>
          <w:lang w:val="en-US" w:eastAsia="en-US"/>
        </w:rPr>
        <w:t>Interventions?,</w:t>
      </w:r>
      <w:proofErr w:type="gramEnd"/>
      <w:r w:rsidRPr="00075C0D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Theory </w:t>
      </w:r>
      <w:proofErr w:type="gramStart"/>
      <w:r w:rsidRPr="00075C0D">
        <w:rPr>
          <w:rFonts w:ascii="Times New Roman" w:eastAsiaTheme="minorHAnsi" w:hAnsi="Times New Roman" w:cs="Times New Roman"/>
          <w:color w:val="auto"/>
          <w:lang w:val="en-US" w:eastAsia="en-US"/>
        </w:rPr>
        <w:t>Into</w:t>
      </w:r>
      <w:proofErr w:type="gramEnd"/>
      <w:r w:rsidRPr="00075C0D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Practice, 53:4, 286-292, DOI:10.1080/00405841.2014.947222</w:t>
      </w:r>
    </w:p>
    <w:p w14:paraId="2DE0A618" w14:textId="0A0ACB05" w:rsidR="00075C0D" w:rsidRPr="00674C6E" w:rsidRDefault="00075C0D" w:rsidP="00075C0D">
      <w:pPr>
        <w:tabs>
          <w:tab w:val="right" w:pos="9174"/>
        </w:tabs>
        <w:spacing w:after="0"/>
        <w:ind w:left="-1650"/>
        <w:rPr>
          <w:rFonts w:ascii="Times New Roman" w:eastAsiaTheme="minorHAnsi" w:hAnsi="Times New Roman" w:cs="Times New Roman"/>
          <w:color w:val="auto"/>
          <w:lang w:val="en-GB" w:eastAsia="en-US"/>
        </w:rPr>
      </w:pPr>
      <w:r w:rsidRPr="00674C6E">
        <w:rPr>
          <w:rFonts w:ascii="Times New Roman" w:eastAsiaTheme="minorHAnsi" w:hAnsi="Times New Roman" w:cs="Times New Roman"/>
          <w:color w:val="auto"/>
          <w:lang w:val="en-GB" w:eastAsia="en-US"/>
        </w:rPr>
        <w:t>https://doi.org/10.1080/00405841.2014.947222</w:t>
      </w:r>
    </w:p>
    <w:p w14:paraId="05A66B91" w14:textId="77777777" w:rsidR="002E6E68" w:rsidRPr="00674C6E" w:rsidRDefault="002E6E68" w:rsidP="00F97F25">
      <w:pPr>
        <w:tabs>
          <w:tab w:val="right" w:pos="9174"/>
        </w:tabs>
        <w:spacing w:after="0"/>
        <w:ind w:left="-1650"/>
        <w:rPr>
          <w:lang w:val="en-GB"/>
        </w:rPr>
      </w:pPr>
    </w:p>
    <w:p w14:paraId="18E85B3D" w14:textId="70C2342C" w:rsidR="002E6E68" w:rsidRDefault="00F8394D" w:rsidP="00F97F25">
      <w:pPr>
        <w:tabs>
          <w:tab w:val="right" w:pos="9174"/>
        </w:tabs>
        <w:spacing w:after="0"/>
        <w:ind w:left="-1650"/>
        <w:rPr>
          <w:rFonts w:ascii="Times New Roman" w:eastAsiaTheme="minorHAnsi" w:hAnsi="Times New Roman" w:cs="Times New Roman"/>
          <w:color w:val="auto"/>
          <w:lang w:eastAsia="en-US"/>
        </w:rPr>
      </w:pPr>
      <w:r w:rsidRPr="00674C6E">
        <w:rPr>
          <w:rFonts w:ascii="Times New Roman" w:eastAsiaTheme="minorHAnsi" w:hAnsi="Times New Roman" w:cs="Times New Roman"/>
          <w:color w:val="auto"/>
          <w:lang w:val="en-GB" w:eastAsia="en-US"/>
        </w:rPr>
        <w:t xml:space="preserve">Thornberg, Robert (2020). </w:t>
      </w:r>
      <w:r w:rsidRPr="00F97F25">
        <w:rPr>
          <w:rFonts w:ascii="Times New Roman" w:eastAsiaTheme="minorHAnsi" w:hAnsi="Times New Roman" w:cs="Times New Roman"/>
          <w:i/>
          <w:iCs/>
          <w:color w:val="auto"/>
          <w:lang w:eastAsia="en-US"/>
        </w:rPr>
        <w:t>Det sociala livet i skolan: socialpsykologiska perspektiv</w:t>
      </w:r>
      <w:r w:rsidRPr="00F8394D">
        <w:rPr>
          <w:rFonts w:ascii="Times New Roman" w:eastAsiaTheme="minorHAnsi" w:hAnsi="Times New Roman" w:cs="Times New Roman"/>
          <w:color w:val="auto"/>
          <w:lang w:eastAsia="en-US"/>
        </w:rPr>
        <w:t>. Tredje upplagan</w:t>
      </w:r>
      <w:r w:rsidR="002E6E68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  <w:r w:rsidRPr="00F8394D">
        <w:rPr>
          <w:rFonts w:ascii="Times New Roman" w:eastAsiaTheme="minorHAnsi" w:hAnsi="Times New Roman" w:cs="Times New Roman"/>
          <w:color w:val="auto"/>
          <w:lang w:eastAsia="en-US"/>
        </w:rPr>
        <w:t>Liber</w:t>
      </w:r>
      <w:bookmarkStart w:id="6" w:name="_Hlk94617155"/>
      <w:bookmarkStart w:id="7" w:name="_Hlk64448850"/>
      <w:bookmarkEnd w:id="5"/>
      <w:r w:rsidR="002E6E68">
        <w:rPr>
          <w:rFonts w:ascii="Times New Roman" w:eastAsiaTheme="minorHAnsi" w:hAnsi="Times New Roman" w:cs="Times New Roman"/>
          <w:color w:val="auto"/>
          <w:lang w:eastAsia="en-US"/>
        </w:rPr>
        <w:t>.</w:t>
      </w:r>
      <w:r w:rsidR="00F97F25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14:paraId="3360F08D" w14:textId="77777777" w:rsidR="002E6E68" w:rsidRDefault="002E6E68" w:rsidP="00F97F25">
      <w:pPr>
        <w:tabs>
          <w:tab w:val="right" w:pos="9174"/>
        </w:tabs>
        <w:spacing w:after="0"/>
        <w:ind w:left="-1650"/>
      </w:pPr>
    </w:p>
    <w:p w14:paraId="5B2EA266" w14:textId="77777777" w:rsidR="002E6E68" w:rsidRDefault="00F8394D" w:rsidP="00F97F25">
      <w:pPr>
        <w:tabs>
          <w:tab w:val="right" w:pos="9174"/>
        </w:tabs>
        <w:spacing w:after="0"/>
        <w:ind w:left="-1650"/>
        <w:rPr>
          <w:rFonts w:asciiTheme="majorHAnsi" w:eastAsia="Times New Roman" w:hAnsiTheme="majorHAnsi" w:cs="Times New Roman"/>
          <w:lang w:val="en-US"/>
        </w:rPr>
      </w:pPr>
      <w:r w:rsidRPr="00F8394D">
        <w:rPr>
          <w:rFonts w:ascii="Times New Roman" w:eastAsia="Times New Roman" w:hAnsi="Times New Roman" w:cs="Times New Roman"/>
        </w:rPr>
        <w:t xml:space="preserve">Trost, Jan &amp; Levin, Irene (2018). </w:t>
      </w:r>
      <w:r w:rsidRPr="00F8394D">
        <w:rPr>
          <w:rFonts w:ascii="Times New Roman" w:eastAsia="Times New Roman" w:hAnsi="Times New Roman" w:cs="Times New Roman"/>
          <w:i/>
          <w:iCs/>
        </w:rPr>
        <w:t xml:space="preserve">Att förstå vardagen: med utgångspunkt i symbolisk interaktionism. </w:t>
      </w:r>
      <w:r w:rsidRPr="00F8394D">
        <w:rPr>
          <w:rFonts w:ascii="Times New Roman" w:eastAsia="Times New Roman" w:hAnsi="Times New Roman" w:cs="Times New Roman"/>
          <w:lang w:val="en-US"/>
        </w:rPr>
        <w:t>Femte upplagan</w:t>
      </w:r>
      <w:r w:rsidR="002E6E68">
        <w:rPr>
          <w:rFonts w:ascii="Times New Roman" w:eastAsia="Times New Roman" w:hAnsi="Times New Roman" w:cs="Times New Roman"/>
          <w:lang w:val="en-US"/>
        </w:rPr>
        <w:t xml:space="preserve">. </w:t>
      </w:r>
      <w:r w:rsidRPr="00F8394D">
        <w:rPr>
          <w:rFonts w:ascii="Times New Roman" w:eastAsia="Times New Roman" w:hAnsi="Times New Roman" w:cs="Times New Roman"/>
          <w:lang w:val="en-US"/>
        </w:rPr>
        <w:t>Studentlitteratur.</w:t>
      </w:r>
      <w:r w:rsidRPr="00F8394D">
        <w:rPr>
          <w:rFonts w:asciiTheme="majorHAnsi" w:eastAsia="Times New Roman" w:hAnsiTheme="majorHAnsi" w:cs="Times New Roman"/>
          <w:lang w:val="en-US"/>
        </w:rPr>
        <w:t xml:space="preserve"> </w:t>
      </w:r>
      <w:bookmarkEnd w:id="6"/>
    </w:p>
    <w:p w14:paraId="40518A1B" w14:textId="77777777" w:rsidR="00EA375B" w:rsidRDefault="00EA375B" w:rsidP="00F97F25">
      <w:pPr>
        <w:tabs>
          <w:tab w:val="right" w:pos="9174"/>
        </w:tabs>
        <w:spacing w:after="0"/>
        <w:ind w:left="-1650"/>
        <w:rPr>
          <w:rFonts w:asciiTheme="majorHAnsi" w:eastAsia="Times New Roman" w:hAnsiTheme="majorHAnsi" w:cs="Times New Roman"/>
          <w:lang w:val="en-US"/>
        </w:rPr>
      </w:pPr>
    </w:p>
    <w:p w14:paraId="65C63FDD" w14:textId="77777777" w:rsidR="002E6E68" w:rsidRPr="00075C0D" w:rsidRDefault="002E6E68" w:rsidP="00F97F25">
      <w:pPr>
        <w:tabs>
          <w:tab w:val="right" w:pos="9174"/>
        </w:tabs>
        <w:spacing w:after="0"/>
        <w:ind w:left="-1650"/>
        <w:rPr>
          <w:lang w:val="en-US"/>
        </w:rPr>
      </w:pPr>
    </w:p>
    <w:p w14:paraId="6B7B521A" w14:textId="77777777" w:rsidR="002E6E68" w:rsidRPr="00EA375B" w:rsidRDefault="00F8394D" w:rsidP="002E6E68">
      <w:pPr>
        <w:tabs>
          <w:tab w:val="right" w:pos="9174"/>
        </w:tabs>
        <w:spacing w:after="705"/>
        <w:ind w:left="-1649"/>
        <w:rPr>
          <w:lang w:val="en-US"/>
        </w:rPr>
      </w:pPr>
      <w:r w:rsidRPr="00EA375B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Valbar litteratur</w:t>
      </w:r>
      <w:r w:rsidRPr="00EA375B">
        <w:rPr>
          <w:rFonts w:ascii="Times New Roman" w:eastAsia="Times New Roman" w:hAnsi="Times New Roman" w:cs="Times New Roman"/>
          <w:color w:val="auto"/>
          <w:lang w:val="en-US"/>
        </w:rPr>
        <w:t xml:space="preserve">: </w:t>
      </w:r>
    </w:p>
    <w:p w14:paraId="67D15BA8" w14:textId="77777777" w:rsidR="002E6E68" w:rsidRDefault="00F8394D" w:rsidP="002E6E68">
      <w:pPr>
        <w:tabs>
          <w:tab w:val="right" w:pos="9174"/>
        </w:tabs>
        <w:spacing w:after="0"/>
        <w:ind w:left="-1650"/>
        <w:rPr>
          <w:rFonts w:ascii="Times New Roman" w:eastAsiaTheme="minorHAnsi" w:hAnsi="Times New Roman" w:cs="Times New Roman"/>
          <w:i/>
          <w:iCs/>
          <w:color w:val="auto"/>
          <w:lang w:val="en" w:eastAsia="en-US"/>
        </w:rPr>
      </w:pPr>
      <w:r w:rsidRPr="00EA375B">
        <w:rPr>
          <w:rFonts w:ascii="Times New Roman" w:hAnsi="Times New Roman" w:cs="Times New Roman"/>
          <w:color w:val="auto"/>
          <w:lang w:val="en-US" w:eastAsia="en-US"/>
        </w:rPr>
        <w:t xml:space="preserve">Gaffnet et al. </w:t>
      </w:r>
      <w:r w:rsidRPr="00F8394D">
        <w:rPr>
          <w:rFonts w:ascii="Times New Roman" w:hAnsi="Times New Roman" w:cs="Times New Roman"/>
          <w:color w:val="auto"/>
          <w:lang w:val="en-US" w:eastAsia="en-US"/>
        </w:rPr>
        <w:t xml:space="preserve">(2021) “What works in anti-bullying programs? Analysis of effective intervention components”. </w:t>
      </w:r>
      <w:r w:rsidRPr="00F8394D">
        <w:rPr>
          <w:rFonts w:ascii="Times New Roman" w:eastAsiaTheme="minorHAnsi" w:hAnsi="Times New Roman" w:cs="Times New Roman"/>
          <w:i/>
          <w:iCs/>
          <w:color w:val="auto"/>
          <w:lang w:val="en-US" w:eastAsia="en-US"/>
        </w:rPr>
        <w:t>Journal of School Psychology 85 (2021) 37–56.</w:t>
      </w:r>
      <w:r w:rsidRPr="00F8394D">
        <w:rPr>
          <w:rFonts w:ascii="Times New Roman" w:eastAsiaTheme="minorHAnsi" w:hAnsi="Times New Roman" w:cs="Times New Roman"/>
          <w:color w:val="auto"/>
          <w:lang w:val="en"/>
        </w:rPr>
        <w:t xml:space="preserve"> </w:t>
      </w:r>
      <w:r w:rsidRPr="00F8394D">
        <w:rPr>
          <w:rFonts w:ascii="Times New Roman" w:eastAsiaTheme="minorHAnsi" w:hAnsi="Times New Roman" w:cs="Times New Roman"/>
          <w:i/>
          <w:iCs/>
          <w:color w:val="auto"/>
          <w:lang w:val="en" w:eastAsia="en-US"/>
        </w:rPr>
        <w:t xml:space="preserve">doi: 10.1016/j.jsp.2020.12.002. </w:t>
      </w:r>
    </w:p>
    <w:p w14:paraId="6D013421" w14:textId="77777777" w:rsidR="002E6E68" w:rsidRPr="00EA375B" w:rsidRDefault="002E6E68" w:rsidP="002E6E68">
      <w:pPr>
        <w:tabs>
          <w:tab w:val="right" w:pos="9174"/>
        </w:tabs>
        <w:spacing w:after="0"/>
        <w:ind w:left="-1650"/>
        <w:rPr>
          <w:lang w:val="en-US"/>
        </w:rPr>
      </w:pPr>
    </w:p>
    <w:p w14:paraId="73ECBFD7" w14:textId="1C61EDD0" w:rsidR="002E6E68" w:rsidRDefault="00F8394D" w:rsidP="002E6E68">
      <w:pPr>
        <w:tabs>
          <w:tab w:val="right" w:pos="9174"/>
        </w:tabs>
        <w:spacing w:after="0"/>
        <w:ind w:left="-1650"/>
        <w:rPr>
          <w:lang w:val="en-US"/>
        </w:rPr>
      </w:pPr>
      <w:r w:rsidRPr="00F8394D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Costanza Baldry, A. Farrington, D P, &amp; Sorrentino, A. (2017) “School Bullying and Cyberbullying Among Boys and Girls: Roles and Overlap” </w:t>
      </w:r>
      <w:r w:rsidRPr="00F8394D">
        <w:rPr>
          <w:rFonts w:ascii="Times New Roman" w:eastAsiaTheme="minorHAnsi" w:hAnsi="Times New Roman" w:cs="Times New Roman"/>
          <w:i/>
          <w:iCs/>
          <w:color w:val="auto"/>
          <w:lang w:val="en-US" w:eastAsia="en-US"/>
        </w:rPr>
        <w:t>Journal of Aggression, Maltreatment &amp; Trauma, 26:9, 937-951, DOI: 10.1080/10926771.2017.1330793</w:t>
      </w:r>
      <w:r w:rsidR="002E6E68">
        <w:rPr>
          <w:rFonts w:ascii="Times New Roman" w:eastAsiaTheme="minorHAnsi" w:hAnsi="Times New Roman" w:cs="Times New Roman"/>
          <w:i/>
          <w:iCs/>
          <w:color w:val="auto"/>
          <w:lang w:val="en-US" w:eastAsia="en-US"/>
        </w:rPr>
        <w:t>.</w:t>
      </w:r>
    </w:p>
    <w:p w14:paraId="081F2246" w14:textId="77777777" w:rsidR="002E6E68" w:rsidRDefault="002E6E68" w:rsidP="002E6E68">
      <w:pPr>
        <w:tabs>
          <w:tab w:val="right" w:pos="9174"/>
        </w:tabs>
        <w:spacing w:after="0"/>
        <w:ind w:left="-1650"/>
        <w:rPr>
          <w:lang w:val="en-US"/>
        </w:rPr>
      </w:pPr>
    </w:p>
    <w:p w14:paraId="45374804" w14:textId="01B766BB" w:rsidR="00F8394D" w:rsidRPr="002E6E68" w:rsidRDefault="00F8394D" w:rsidP="002E6E68">
      <w:pPr>
        <w:tabs>
          <w:tab w:val="right" w:pos="9174"/>
        </w:tabs>
        <w:spacing w:after="0"/>
        <w:ind w:left="-1650"/>
        <w:rPr>
          <w:lang w:val="en-US"/>
        </w:rPr>
      </w:pPr>
      <w:r w:rsidRPr="00F8394D">
        <w:rPr>
          <w:rFonts w:ascii="Times New Roman" w:eastAsiaTheme="minorHAnsi" w:hAnsi="Times New Roman" w:cs="Times New Roman"/>
          <w:color w:val="auto"/>
          <w:lang w:eastAsia="en-US"/>
        </w:rPr>
        <w:t xml:space="preserve">Marklund, L. (2007). </w:t>
      </w:r>
      <w:r w:rsidRPr="00F8394D">
        <w:rPr>
          <w:rFonts w:ascii="Times New Roman" w:eastAsiaTheme="minorHAnsi" w:hAnsi="Times New Roman" w:cs="Times New Roman"/>
          <w:i/>
          <w:iCs/>
          <w:color w:val="auto"/>
          <w:lang w:eastAsia="en-US"/>
        </w:rPr>
        <w:t>Skolmedling i teori och praktik [Elektronisk resurs]</w:t>
      </w:r>
      <w:r w:rsidRPr="00F8394D">
        <w:rPr>
          <w:rFonts w:ascii="Times New Roman" w:eastAsiaTheme="minorHAnsi" w:hAnsi="Times New Roman" w:cs="Times New Roman"/>
          <w:color w:val="auto"/>
          <w:lang w:eastAsia="en-US"/>
        </w:rPr>
        <w:t>. Lic.-avh. Uppsala: Uppsala universitet, 2007.</w:t>
      </w:r>
    </w:p>
    <w:bookmarkEnd w:id="7"/>
    <w:p w14:paraId="74D2997E" w14:textId="77777777" w:rsidR="00F8394D" w:rsidRPr="00F8394D" w:rsidRDefault="00F8394D" w:rsidP="00F8394D">
      <w:pPr>
        <w:rPr>
          <w:rFonts w:ascii="Times New Roman" w:eastAsiaTheme="minorHAnsi" w:hAnsi="Times New Roman" w:cs="Times New Roman"/>
          <w:color w:val="auto"/>
          <w:lang w:val="en-US" w:eastAsia="en-US"/>
        </w:rPr>
      </w:pPr>
    </w:p>
    <w:p w14:paraId="07B6C758" w14:textId="77777777" w:rsidR="00F8394D" w:rsidRPr="00F8394D" w:rsidRDefault="00F8394D">
      <w:pPr>
        <w:spacing w:after="11673" w:line="216" w:lineRule="auto"/>
        <w:rPr>
          <w:b/>
        </w:rPr>
      </w:pPr>
    </w:p>
    <w:p w14:paraId="06E9723A" w14:textId="77777777" w:rsidR="00F8394D" w:rsidRPr="00F8394D" w:rsidRDefault="00F8394D">
      <w:pPr>
        <w:spacing w:after="11673" w:line="216" w:lineRule="auto"/>
        <w:rPr>
          <w:b/>
          <w:sz w:val="45"/>
        </w:rPr>
      </w:pPr>
    </w:p>
    <w:p w14:paraId="18267A3B" w14:textId="77777777" w:rsidR="00100919" w:rsidRDefault="00E64D3B">
      <w:pPr>
        <w:spacing w:after="7"/>
        <w:ind w:right="-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1B09691" wp14:editId="5E8D0A45">
                <wp:extent cx="5826252" cy="9144"/>
                <wp:effectExtent l="0" t="0" r="0" b="0"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252" cy="9144"/>
                          <a:chOff x="0" y="0"/>
                          <a:chExt cx="5826252" cy="9144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5826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252" h="9144">
                                <a:moveTo>
                                  <a:pt x="0" y="0"/>
                                </a:moveTo>
                                <a:lnTo>
                                  <a:pt x="5826252" y="0"/>
                                </a:lnTo>
                                <a:lnTo>
                                  <a:pt x="5826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 w14:anchorId="5D166A16">
              <v:group id="Group 134" style="width:458.76pt;height:0.720032pt;mso-position-horizontal-relative:char;mso-position-vertical-relative:line" coordsize="58262,91">
                <v:shape id="Shape 175" style="position:absolute;width:58262;height:91;left:0;top:0;" coordsize="5826252,9144" path="m0,0l5826252,0l5826252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14:paraId="172BD7E4" w14:textId="77777777" w:rsidR="00100919" w:rsidRDefault="00E64D3B">
      <w:pPr>
        <w:spacing w:after="0"/>
      </w:pPr>
      <w:r>
        <w:rPr>
          <w:b/>
        </w:rPr>
        <w:t>LINKÖPINGS UNIVERSITET</w:t>
      </w:r>
    </w:p>
    <w:sectPr w:rsidR="00100919">
      <w:pgSz w:w="11900" w:h="16840"/>
      <w:pgMar w:top="388" w:right="681" w:bottom="1440" w:left="20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F1E3" w14:textId="77777777" w:rsidR="00267F2E" w:rsidRDefault="00267F2E" w:rsidP="00F97F25">
      <w:pPr>
        <w:spacing w:after="0" w:line="240" w:lineRule="auto"/>
      </w:pPr>
      <w:r>
        <w:separator/>
      </w:r>
    </w:p>
  </w:endnote>
  <w:endnote w:type="continuationSeparator" w:id="0">
    <w:p w14:paraId="748EC186" w14:textId="77777777" w:rsidR="00267F2E" w:rsidRDefault="00267F2E" w:rsidP="00F9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B3B7" w14:textId="77777777" w:rsidR="00267F2E" w:rsidRDefault="00267F2E" w:rsidP="00F97F25">
      <w:pPr>
        <w:spacing w:after="0" w:line="240" w:lineRule="auto"/>
      </w:pPr>
      <w:r>
        <w:separator/>
      </w:r>
    </w:p>
  </w:footnote>
  <w:footnote w:type="continuationSeparator" w:id="0">
    <w:p w14:paraId="4E65FDB3" w14:textId="77777777" w:rsidR="00267F2E" w:rsidRDefault="00267F2E" w:rsidP="00F97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19"/>
    <w:rsid w:val="00075C0D"/>
    <w:rsid w:val="00100919"/>
    <w:rsid w:val="00267F2E"/>
    <w:rsid w:val="002E6E68"/>
    <w:rsid w:val="00674C6E"/>
    <w:rsid w:val="00693DA6"/>
    <w:rsid w:val="007708BF"/>
    <w:rsid w:val="00A14438"/>
    <w:rsid w:val="00B66D52"/>
    <w:rsid w:val="00BF5617"/>
    <w:rsid w:val="00CC17A9"/>
    <w:rsid w:val="00D61AFE"/>
    <w:rsid w:val="00E22436"/>
    <w:rsid w:val="00E64D3B"/>
    <w:rsid w:val="00EA375B"/>
    <w:rsid w:val="00F8394D"/>
    <w:rsid w:val="00F901D3"/>
    <w:rsid w:val="00F97F25"/>
    <w:rsid w:val="00FA32E6"/>
    <w:rsid w:val="7D8A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E0A8B"/>
  <w15:docId w15:val="{0689A9A5-9ECD-4EA4-800F-776B4775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CDB4B3733AB243B9D337A1E1E5BBEC" ma:contentTypeVersion="5" ma:contentTypeDescription="Skapa ett nytt dokument." ma:contentTypeScope="" ma:versionID="f750853073489f7c6a6236ae717f4dbd">
  <xsd:schema xmlns:xsd="http://www.w3.org/2001/XMLSchema" xmlns:xs="http://www.w3.org/2001/XMLSchema" xmlns:p="http://schemas.microsoft.com/office/2006/metadata/properties" xmlns:ns2="0249fb5d-f3ee-4ce7-8023-8c6569fc064a" xmlns:ns3="9febaab5-d161-43a5-92a2-7434914884b4" targetNamespace="http://schemas.microsoft.com/office/2006/metadata/properties" ma:root="true" ma:fieldsID="6c490b67224e726e549226856ce8b7a7" ns2:_="" ns3:_="">
    <xsd:import namespace="0249fb5d-f3ee-4ce7-8023-8c6569fc064a"/>
    <xsd:import namespace="9febaab5-d161-43a5-92a2-7434914884b4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9fb5d-f3ee-4ce7-8023-8c6569fc064a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aab5-d161-43a5-92a2-7434914884b4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0249fb5d-f3ee-4ce7-8023-8c6569fc064a" xsi:nil="true"/>
    <_lisam_PublishedVersion xmlns="9febaab5-d161-43a5-92a2-7434914884b4">1.0</_lisam_Published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54336-E1B8-4CB7-B247-0F68F981E145}"/>
</file>

<file path=customXml/itemProps2.xml><?xml version="1.0" encoding="utf-8"?>
<ds:datastoreItem xmlns:ds="http://schemas.openxmlformats.org/officeDocument/2006/customXml" ds:itemID="{6C1D7ABC-D178-443F-BD45-702E1510528F}">
  <ds:schemaRefs>
    <ds:schemaRef ds:uri="http://schemas.microsoft.com/office/2006/metadata/properties"/>
    <ds:schemaRef ds:uri="http://schemas.microsoft.com/office/infopath/2007/PartnerControls"/>
    <ds:schemaRef ds:uri="f23b8f1e-8c6f-43b7-8d7e-fcccf07b1ccb"/>
    <ds:schemaRef ds:uri="f50550c7-9547-4fd1-bc6e-9cea69e23521"/>
  </ds:schemaRefs>
</ds:datastoreItem>
</file>

<file path=customXml/itemProps3.xml><?xml version="1.0" encoding="utf-8"?>
<ds:datastoreItem xmlns:ds="http://schemas.openxmlformats.org/officeDocument/2006/customXml" ds:itemID="{002C8D65-B856-4585-9E8F-55A850853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971G36 Fritidspedagogik 3, Barn, hållbar utveckling och utomhuspedagogik - Kurslitteratur</dc:title>
  <dc:subject/>
  <dc:creator>Magnus Jansson</dc:creator>
  <cp:keywords/>
  <cp:lastModifiedBy>Linda Häll</cp:lastModifiedBy>
  <cp:revision>2</cp:revision>
  <dcterms:created xsi:type="dcterms:W3CDTF">2025-09-11T12:41:00Z</dcterms:created>
  <dcterms:modified xsi:type="dcterms:W3CDTF">2025-09-11T12:41:00Z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0x0101009DCDB4B3733AB243B9D337A1E1E5BBEC</vt:lpwstr>
  </property>
</Properties>
</file>